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5DF1" w:rsidRPr="00D91931" w:rsidRDefault="006A5DF1" w:rsidP="00A22F65">
      <w:pPr>
        <w:pStyle w:val="Nagwek"/>
        <w:tabs>
          <w:tab w:val="clear" w:pos="4536"/>
          <w:tab w:val="clear" w:pos="9072"/>
        </w:tabs>
        <w:rPr>
          <w:sz w:val="22"/>
          <w:szCs w:val="22"/>
        </w:rPr>
      </w:pPr>
    </w:p>
    <w:p w:rsidR="006A5DF1" w:rsidRDefault="00A22F65" w:rsidP="00A22F65">
      <w:pPr>
        <w:pStyle w:val="Nagwek"/>
        <w:tabs>
          <w:tab w:val="clear" w:pos="4536"/>
          <w:tab w:val="clear" w:pos="9072"/>
        </w:tabs>
        <w:rPr>
          <w:sz w:val="22"/>
          <w:szCs w:val="22"/>
        </w:rPr>
      </w:pPr>
      <w:r>
        <w:rPr>
          <w:sz w:val="22"/>
          <w:szCs w:val="22"/>
        </w:rPr>
        <w:t>Znak sprawy : KA-2/040/2021</w:t>
      </w:r>
    </w:p>
    <w:p w:rsidR="00A22F65" w:rsidRDefault="00A22F65" w:rsidP="00A22F65">
      <w:pPr>
        <w:pStyle w:val="Nagwek1"/>
        <w:spacing w:before="0" w:after="0"/>
        <w:jc w:val="center"/>
        <w:rPr>
          <w:rFonts w:ascii="Times New Roman" w:hAnsi="Times New Roman"/>
          <w:szCs w:val="28"/>
        </w:rPr>
      </w:pPr>
    </w:p>
    <w:p w:rsidR="00632C3C" w:rsidRPr="006A5DF1" w:rsidRDefault="00E21B49" w:rsidP="00A22F65">
      <w:pPr>
        <w:pStyle w:val="Nagwek1"/>
        <w:spacing w:before="0" w:after="0"/>
        <w:jc w:val="center"/>
        <w:rPr>
          <w:rFonts w:ascii="Times New Roman" w:hAnsi="Times New Roman"/>
          <w:szCs w:val="28"/>
        </w:rPr>
      </w:pPr>
      <w:r w:rsidRPr="006A5DF1">
        <w:rPr>
          <w:rFonts w:ascii="Times New Roman" w:hAnsi="Times New Roman"/>
          <w:szCs w:val="28"/>
        </w:rPr>
        <w:t>WYJAŚNIENI</w:t>
      </w:r>
      <w:r w:rsidR="00520165" w:rsidRPr="006A5DF1">
        <w:rPr>
          <w:rFonts w:ascii="Times New Roman" w:hAnsi="Times New Roman"/>
          <w:szCs w:val="28"/>
        </w:rPr>
        <w:t>A</w:t>
      </w:r>
      <w:r w:rsidR="00632C3C" w:rsidRPr="006A5DF1">
        <w:rPr>
          <w:rFonts w:ascii="Times New Roman" w:hAnsi="Times New Roman"/>
          <w:szCs w:val="28"/>
        </w:rPr>
        <w:t xml:space="preserve"> TREŚCI</w:t>
      </w:r>
      <w:r w:rsidR="0029606A">
        <w:rPr>
          <w:rFonts w:ascii="Times New Roman" w:hAnsi="Times New Roman"/>
          <w:szCs w:val="28"/>
        </w:rPr>
        <w:t xml:space="preserve"> SWZ</w:t>
      </w:r>
    </w:p>
    <w:p w:rsidR="00A22F65" w:rsidRDefault="00632C3C" w:rsidP="00A22F65">
      <w:pPr>
        <w:jc w:val="both"/>
        <w:rPr>
          <w:b/>
          <w:bCs/>
          <w:sz w:val="22"/>
          <w:szCs w:val="22"/>
        </w:rPr>
      </w:pPr>
      <w:r w:rsidRPr="006A5DF1">
        <w:rPr>
          <w:sz w:val="22"/>
          <w:szCs w:val="22"/>
        </w:rPr>
        <w:t xml:space="preserve">Dotyczy: </w:t>
      </w:r>
      <w:r w:rsidR="006A5DF1">
        <w:rPr>
          <w:sz w:val="22"/>
          <w:szCs w:val="22"/>
        </w:rPr>
        <w:t>p</w:t>
      </w:r>
      <w:r w:rsidRPr="006A5DF1">
        <w:rPr>
          <w:sz w:val="22"/>
          <w:szCs w:val="22"/>
        </w:rPr>
        <w:t>ostępowani</w:t>
      </w:r>
      <w:r w:rsidR="006A5DF1">
        <w:rPr>
          <w:sz w:val="22"/>
          <w:szCs w:val="22"/>
        </w:rPr>
        <w:t>a</w:t>
      </w:r>
      <w:r w:rsidRPr="006A5DF1">
        <w:rPr>
          <w:sz w:val="22"/>
          <w:szCs w:val="22"/>
        </w:rPr>
        <w:t xml:space="preserve"> o udzielenie zamówienia publicznego, prowadzone</w:t>
      </w:r>
      <w:r w:rsidR="006A5DF1">
        <w:rPr>
          <w:sz w:val="22"/>
          <w:szCs w:val="22"/>
        </w:rPr>
        <w:t>go</w:t>
      </w:r>
      <w:r w:rsidRPr="006A5DF1">
        <w:rPr>
          <w:sz w:val="22"/>
          <w:szCs w:val="22"/>
        </w:rPr>
        <w:t xml:space="preserve"> w trybie </w:t>
      </w:r>
      <w:r w:rsidR="007F2CFC" w:rsidRPr="007F2CFC">
        <w:rPr>
          <w:sz w:val="22"/>
          <w:szCs w:val="22"/>
        </w:rPr>
        <w:t>przetarg</w:t>
      </w:r>
      <w:r w:rsidR="00A22F65">
        <w:rPr>
          <w:sz w:val="22"/>
          <w:szCs w:val="22"/>
        </w:rPr>
        <w:t>u</w:t>
      </w:r>
      <w:r w:rsidR="007F2CFC" w:rsidRPr="007F2CFC">
        <w:rPr>
          <w:sz w:val="22"/>
          <w:szCs w:val="22"/>
        </w:rPr>
        <w:t xml:space="preserve"> nieograniczon</w:t>
      </w:r>
      <w:r w:rsidR="00A22F65">
        <w:rPr>
          <w:sz w:val="22"/>
          <w:szCs w:val="22"/>
        </w:rPr>
        <w:t xml:space="preserve">ego pn. </w:t>
      </w:r>
      <w:r w:rsidR="007F2CFC" w:rsidRPr="007F2CFC">
        <w:rPr>
          <w:b/>
          <w:bCs/>
          <w:sz w:val="22"/>
          <w:szCs w:val="22"/>
        </w:rPr>
        <w:t>Dostawa i montaż wyposażenia tuneli aerodynamicznych Laboratorium Aerodynamiki Środowiskowej Politechniki Krakowskiej</w:t>
      </w:r>
    </w:p>
    <w:p w:rsidR="00A22F65" w:rsidRDefault="00A22F65" w:rsidP="00A22F65">
      <w:pPr>
        <w:jc w:val="both"/>
        <w:rPr>
          <w:bCs/>
          <w:sz w:val="22"/>
          <w:szCs w:val="22"/>
        </w:rPr>
      </w:pPr>
    </w:p>
    <w:p w:rsidR="0012774F" w:rsidRDefault="00520165" w:rsidP="00A22F65">
      <w:pPr>
        <w:jc w:val="both"/>
        <w:rPr>
          <w:sz w:val="22"/>
          <w:szCs w:val="22"/>
        </w:rPr>
      </w:pPr>
      <w:r w:rsidRPr="006A5DF1">
        <w:rPr>
          <w:sz w:val="22"/>
          <w:szCs w:val="22"/>
        </w:rPr>
        <w:t xml:space="preserve">Zamawiający, działając na podstawie art. </w:t>
      </w:r>
      <w:r w:rsidR="0029606A">
        <w:rPr>
          <w:sz w:val="22"/>
          <w:szCs w:val="22"/>
        </w:rPr>
        <w:t>1</w:t>
      </w:r>
      <w:r w:rsidRPr="006A5DF1">
        <w:rPr>
          <w:sz w:val="22"/>
          <w:szCs w:val="22"/>
        </w:rPr>
        <w:t>3</w:t>
      </w:r>
      <w:r w:rsidR="0029606A">
        <w:rPr>
          <w:sz w:val="22"/>
          <w:szCs w:val="22"/>
        </w:rPr>
        <w:t>5</w:t>
      </w:r>
      <w:r w:rsidRPr="006A5DF1">
        <w:rPr>
          <w:sz w:val="22"/>
          <w:szCs w:val="22"/>
        </w:rPr>
        <w:t xml:space="preserve"> ust</w:t>
      </w:r>
      <w:r w:rsidR="00D9049C">
        <w:rPr>
          <w:sz w:val="22"/>
          <w:szCs w:val="22"/>
        </w:rPr>
        <w:t xml:space="preserve">. </w:t>
      </w:r>
      <w:r w:rsidR="0029606A">
        <w:rPr>
          <w:sz w:val="22"/>
          <w:szCs w:val="22"/>
        </w:rPr>
        <w:t>6</w:t>
      </w:r>
      <w:r w:rsidRPr="006A5DF1">
        <w:rPr>
          <w:sz w:val="22"/>
          <w:szCs w:val="22"/>
        </w:rPr>
        <w:t xml:space="preserve"> ustawy z dnia </w:t>
      </w:r>
      <w:r w:rsidR="0029606A">
        <w:rPr>
          <w:sz w:val="22"/>
          <w:szCs w:val="22"/>
        </w:rPr>
        <w:t>11</w:t>
      </w:r>
      <w:r w:rsidRPr="006A5DF1">
        <w:rPr>
          <w:sz w:val="22"/>
          <w:szCs w:val="22"/>
        </w:rPr>
        <w:t xml:space="preserve"> </w:t>
      </w:r>
      <w:r w:rsidR="0029606A">
        <w:rPr>
          <w:sz w:val="22"/>
          <w:szCs w:val="22"/>
        </w:rPr>
        <w:t xml:space="preserve">września </w:t>
      </w:r>
      <w:r w:rsidRPr="006A5DF1">
        <w:rPr>
          <w:sz w:val="22"/>
          <w:szCs w:val="22"/>
        </w:rPr>
        <w:t>20</w:t>
      </w:r>
      <w:r w:rsidR="0029606A">
        <w:rPr>
          <w:sz w:val="22"/>
          <w:szCs w:val="22"/>
        </w:rPr>
        <w:t>19</w:t>
      </w:r>
      <w:r w:rsidRPr="006A5DF1">
        <w:rPr>
          <w:sz w:val="22"/>
          <w:szCs w:val="22"/>
        </w:rPr>
        <w:t xml:space="preserve"> r</w:t>
      </w:r>
      <w:r w:rsidR="0029606A">
        <w:rPr>
          <w:sz w:val="22"/>
          <w:szCs w:val="22"/>
        </w:rPr>
        <w:t>.</w:t>
      </w:r>
      <w:r w:rsidRPr="006A5DF1">
        <w:rPr>
          <w:sz w:val="22"/>
          <w:szCs w:val="22"/>
        </w:rPr>
        <w:t xml:space="preserve"> Prawo </w:t>
      </w:r>
      <w:r w:rsidR="0029606A">
        <w:rPr>
          <w:sz w:val="22"/>
          <w:szCs w:val="22"/>
        </w:rPr>
        <w:t>z</w:t>
      </w:r>
      <w:r w:rsidRPr="006A5DF1">
        <w:rPr>
          <w:sz w:val="22"/>
          <w:szCs w:val="22"/>
        </w:rPr>
        <w:t xml:space="preserve">amówień </w:t>
      </w:r>
      <w:r w:rsidR="0029606A">
        <w:rPr>
          <w:sz w:val="22"/>
          <w:szCs w:val="22"/>
        </w:rPr>
        <w:t>p</w:t>
      </w:r>
      <w:r w:rsidRPr="006A5DF1">
        <w:rPr>
          <w:sz w:val="22"/>
          <w:szCs w:val="22"/>
        </w:rPr>
        <w:t xml:space="preserve">ublicznych </w:t>
      </w:r>
      <w:r w:rsidR="007F2CFC" w:rsidRPr="007F2CFC">
        <w:rPr>
          <w:sz w:val="22"/>
          <w:szCs w:val="22"/>
        </w:rPr>
        <w:t>(Dz.U.</w:t>
      </w:r>
      <w:r w:rsidR="00A22F65">
        <w:rPr>
          <w:sz w:val="22"/>
          <w:szCs w:val="22"/>
        </w:rPr>
        <w:t xml:space="preserve"> 2021</w:t>
      </w:r>
      <w:r w:rsidR="007F2CFC" w:rsidRPr="007F2CFC">
        <w:rPr>
          <w:sz w:val="22"/>
          <w:szCs w:val="22"/>
        </w:rPr>
        <w:t xml:space="preserve"> poz. </w:t>
      </w:r>
      <w:r w:rsidR="00A22F65">
        <w:rPr>
          <w:sz w:val="22"/>
          <w:szCs w:val="22"/>
        </w:rPr>
        <w:t xml:space="preserve">1129 </w:t>
      </w:r>
      <w:r w:rsidR="007F2CFC" w:rsidRPr="007F2CFC">
        <w:rPr>
          <w:sz w:val="22"/>
          <w:szCs w:val="22"/>
        </w:rPr>
        <w:t>ze zm.)</w:t>
      </w:r>
      <w:r w:rsidR="00BE7BFD" w:rsidRPr="006A5DF1">
        <w:rPr>
          <w:sz w:val="22"/>
          <w:szCs w:val="22"/>
        </w:rPr>
        <w:t xml:space="preserve">, </w:t>
      </w:r>
      <w:r w:rsidR="00D9049C">
        <w:rPr>
          <w:sz w:val="22"/>
          <w:szCs w:val="22"/>
        </w:rPr>
        <w:t>udostępnia</w:t>
      </w:r>
      <w:r w:rsidR="00BE7BFD" w:rsidRPr="006A5DF1">
        <w:rPr>
          <w:sz w:val="22"/>
          <w:szCs w:val="22"/>
        </w:rPr>
        <w:t xml:space="preserve"> poniżej treść zapytań do S</w:t>
      </w:r>
      <w:r w:rsidR="0012774F" w:rsidRPr="006A5DF1">
        <w:rPr>
          <w:sz w:val="22"/>
          <w:szCs w:val="22"/>
        </w:rPr>
        <w:t>pecyfikacji Warunków Zamówienia (</w:t>
      </w:r>
      <w:r w:rsidR="0012774F" w:rsidRPr="006A5DF1">
        <w:rPr>
          <w:sz w:val="22"/>
          <w:szCs w:val="22"/>
          <w:lang w:eastAsia="ar-SA"/>
        </w:rPr>
        <w:t>zwanej dalej</w:t>
      </w:r>
      <w:r w:rsidR="0012774F" w:rsidRPr="006A5DF1">
        <w:rPr>
          <w:b/>
          <w:sz w:val="22"/>
          <w:szCs w:val="22"/>
          <w:lang w:eastAsia="ar-SA"/>
        </w:rPr>
        <w:t xml:space="preserve"> </w:t>
      </w:r>
      <w:r w:rsidR="0012774F" w:rsidRPr="006A5DF1">
        <w:rPr>
          <w:bCs/>
          <w:sz w:val="22"/>
          <w:szCs w:val="22"/>
          <w:lang w:eastAsia="ar-SA"/>
        </w:rPr>
        <w:t>”SWZ”)</w:t>
      </w:r>
      <w:r w:rsidR="00D9049C">
        <w:rPr>
          <w:bCs/>
          <w:sz w:val="22"/>
          <w:szCs w:val="22"/>
          <w:lang w:eastAsia="ar-SA"/>
        </w:rPr>
        <w:t xml:space="preserve"> </w:t>
      </w:r>
      <w:r w:rsidR="00D9049C" w:rsidRPr="006A5DF1">
        <w:rPr>
          <w:sz w:val="22"/>
          <w:szCs w:val="22"/>
        </w:rPr>
        <w:t>wraz z wyjaśnieniami</w:t>
      </w:r>
      <w:r w:rsidR="00A22F65">
        <w:rPr>
          <w:sz w:val="22"/>
          <w:szCs w:val="22"/>
        </w:rPr>
        <w:t>.</w:t>
      </w:r>
    </w:p>
    <w:p w:rsidR="00A22F65" w:rsidRDefault="00A22F65" w:rsidP="00A22F65">
      <w:pPr>
        <w:jc w:val="both"/>
        <w:rPr>
          <w:sz w:val="22"/>
          <w:szCs w:val="22"/>
        </w:rPr>
      </w:pPr>
    </w:p>
    <w:p w:rsidR="00A22F65" w:rsidRDefault="00A22F65" w:rsidP="00A22F65">
      <w:pPr>
        <w:jc w:val="center"/>
        <w:rPr>
          <w:b/>
          <w:sz w:val="22"/>
          <w:szCs w:val="22"/>
        </w:rPr>
      </w:pPr>
      <w:bookmarkStart w:id="0" w:name="_Hlk79394133"/>
      <w:r w:rsidRPr="00A22F65">
        <w:rPr>
          <w:b/>
          <w:sz w:val="22"/>
          <w:szCs w:val="22"/>
        </w:rPr>
        <w:t>Pytania – zestaw 1</w:t>
      </w:r>
    </w:p>
    <w:bookmarkEnd w:id="0"/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753100" cy="4991100"/>
            <wp:effectExtent l="0" t="0" r="0" b="0"/>
            <wp:docPr id="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753100" cy="841057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762625" cy="84010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753100" cy="809625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762625" cy="724852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E100C5" w:rsidP="00F65F66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753100" cy="19431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5F66" w:rsidRDefault="00F65F66" w:rsidP="00F65F66">
      <w:pPr>
        <w:rPr>
          <w:b/>
          <w:sz w:val="22"/>
          <w:szCs w:val="22"/>
        </w:rPr>
      </w:pPr>
    </w:p>
    <w:p w:rsidR="00F65F66" w:rsidRDefault="00F65F66" w:rsidP="00F65F66">
      <w:pPr>
        <w:rPr>
          <w:b/>
          <w:sz w:val="22"/>
          <w:szCs w:val="22"/>
        </w:rPr>
      </w:pPr>
    </w:p>
    <w:p w:rsidR="006F57A2" w:rsidRDefault="006F57A2" w:rsidP="006F57A2">
      <w:pPr>
        <w:jc w:val="center"/>
        <w:rPr>
          <w:b/>
          <w:sz w:val="22"/>
          <w:szCs w:val="22"/>
        </w:rPr>
      </w:pPr>
      <w:bookmarkStart w:id="1" w:name="_Hlk79394161"/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8C778D" w:rsidRDefault="008C778D" w:rsidP="006F57A2">
      <w:pPr>
        <w:jc w:val="center"/>
        <w:rPr>
          <w:b/>
          <w:sz w:val="22"/>
          <w:szCs w:val="22"/>
        </w:rPr>
      </w:pPr>
    </w:p>
    <w:p w:rsidR="00F65F66" w:rsidRDefault="006F57A2" w:rsidP="006F57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Odpowiedzi na pytania - zestaw 1</w:t>
      </w:r>
    </w:p>
    <w:bookmarkEnd w:id="1"/>
    <w:p w:rsidR="00F65F66" w:rsidRDefault="00F65F66" w:rsidP="00F65F66">
      <w:pPr>
        <w:rPr>
          <w:b/>
          <w:sz w:val="22"/>
          <w:szCs w:val="22"/>
        </w:rPr>
      </w:pPr>
    </w:p>
    <w:p w:rsidR="00F65F66" w:rsidRDefault="00E100C5" w:rsidP="006F57A2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210175" cy="67056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E100C5" w:rsidP="006F57A2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105400" cy="809625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E100C5" w:rsidP="006F57A2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029200" cy="79248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6F57A2" w:rsidP="00F65F66">
      <w:pPr>
        <w:rPr>
          <w:b/>
          <w:sz w:val="22"/>
          <w:szCs w:val="22"/>
        </w:rPr>
      </w:pPr>
    </w:p>
    <w:p w:rsidR="006F57A2" w:rsidRDefault="00E100C5" w:rsidP="006F57A2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076825" cy="454342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175" w:rsidRDefault="00A51175" w:rsidP="00A51175">
      <w:pPr>
        <w:rPr>
          <w:b/>
          <w:sz w:val="22"/>
          <w:szCs w:val="22"/>
        </w:rPr>
      </w:pPr>
    </w:p>
    <w:p w:rsidR="00A51175" w:rsidRPr="005740C9" w:rsidRDefault="005740C9" w:rsidP="00A51175">
      <w:pPr>
        <w:rPr>
          <w:sz w:val="22"/>
          <w:szCs w:val="22"/>
        </w:rPr>
      </w:pPr>
      <w:r w:rsidRPr="005740C9">
        <w:rPr>
          <w:sz w:val="22"/>
          <w:szCs w:val="22"/>
        </w:rPr>
        <w:t>W linku znajdują się załączniki graficzne do powyższych odpowiedzi</w:t>
      </w:r>
    </w:p>
    <w:p w:rsidR="00A51175" w:rsidRDefault="005E7B25" w:rsidP="006F57A2">
      <w:pPr>
        <w:jc w:val="center"/>
        <w:rPr>
          <w:b/>
          <w:sz w:val="22"/>
          <w:szCs w:val="22"/>
        </w:rPr>
      </w:pPr>
      <w:hyperlink r:id="rId17" w:history="1">
        <w:r w:rsidR="00A51175" w:rsidRPr="00A51175">
          <w:rPr>
            <w:rStyle w:val="Hipercze"/>
            <w:b/>
            <w:sz w:val="22"/>
            <w:szCs w:val="22"/>
          </w:rPr>
          <w:t>https://we.tl/t-M0kMPsofVq</w:t>
        </w:r>
      </w:hyperlink>
    </w:p>
    <w:p w:rsidR="00A51175" w:rsidRDefault="00A51175" w:rsidP="005740C9">
      <w:pPr>
        <w:rPr>
          <w:b/>
          <w:sz w:val="22"/>
          <w:szCs w:val="22"/>
        </w:rPr>
      </w:pPr>
    </w:p>
    <w:p w:rsidR="005740C9" w:rsidRPr="005740C9" w:rsidRDefault="005740C9" w:rsidP="005740C9">
      <w:pPr>
        <w:rPr>
          <w:sz w:val="22"/>
          <w:szCs w:val="22"/>
        </w:rPr>
      </w:pPr>
      <w:r w:rsidRPr="005740C9">
        <w:rPr>
          <w:sz w:val="22"/>
          <w:szCs w:val="22"/>
        </w:rPr>
        <w:t xml:space="preserve">Załączniki </w:t>
      </w:r>
      <w:r>
        <w:rPr>
          <w:sz w:val="22"/>
          <w:szCs w:val="22"/>
        </w:rPr>
        <w:t xml:space="preserve">te </w:t>
      </w:r>
      <w:r w:rsidRPr="005740C9">
        <w:rPr>
          <w:sz w:val="22"/>
          <w:szCs w:val="22"/>
        </w:rPr>
        <w:t xml:space="preserve">zostały również opublikowane na stronie internetowej : </w:t>
      </w:r>
    </w:p>
    <w:p w:rsidR="00A51175" w:rsidRPr="005740C9" w:rsidRDefault="005740C9" w:rsidP="005740C9">
      <w:pPr>
        <w:numPr>
          <w:ilvl w:val="0"/>
          <w:numId w:val="10"/>
        </w:numPr>
        <w:rPr>
          <w:sz w:val="22"/>
          <w:szCs w:val="22"/>
        </w:rPr>
      </w:pPr>
      <w:r w:rsidRPr="005740C9">
        <w:rPr>
          <w:sz w:val="22"/>
          <w:szCs w:val="22"/>
        </w:rPr>
        <w:t>CZ_RYSUNKOWA-WENT (1)</w:t>
      </w:r>
    </w:p>
    <w:p w:rsidR="005740C9" w:rsidRPr="005740C9" w:rsidRDefault="005740C9" w:rsidP="005740C9">
      <w:pPr>
        <w:numPr>
          <w:ilvl w:val="0"/>
          <w:numId w:val="10"/>
        </w:numPr>
        <w:rPr>
          <w:sz w:val="22"/>
          <w:szCs w:val="22"/>
        </w:rPr>
      </w:pPr>
      <w:r w:rsidRPr="005740C9">
        <w:rPr>
          <w:sz w:val="22"/>
          <w:szCs w:val="22"/>
        </w:rPr>
        <w:t>CZ_RYSUNKOWA-WOD-KAN (1)</w:t>
      </w:r>
    </w:p>
    <w:p w:rsidR="005740C9" w:rsidRPr="005740C9" w:rsidRDefault="005740C9" w:rsidP="005740C9">
      <w:pPr>
        <w:numPr>
          <w:ilvl w:val="0"/>
          <w:numId w:val="10"/>
        </w:numPr>
        <w:rPr>
          <w:sz w:val="22"/>
          <w:szCs w:val="22"/>
        </w:rPr>
      </w:pPr>
      <w:r w:rsidRPr="005740C9">
        <w:rPr>
          <w:sz w:val="22"/>
          <w:szCs w:val="22"/>
        </w:rPr>
        <w:t>LAS_PW_A_1.1-1.4_2.1-2.6 (1)</w:t>
      </w:r>
    </w:p>
    <w:p w:rsidR="005740C9" w:rsidRPr="005740C9" w:rsidRDefault="005740C9" w:rsidP="005740C9">
      <w:pPr>
        <w:rPr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A51175" w:rsidRDefault="00A51175" w:rsidP="006F57A2">
      <w:pPr>
        <w:jc w:val="center"/>
        <w:rPr>
          <w:b/>
          <w:sz w:val="22"/>
          <w:szCs w:val="22"/>
        </w:rPr>
      </w:pPr>
    </w:p>
    <w:p w:rsidR="006F57A2" w:rsidRPr="006F57A2" w:rsidRDefault="006F57A2" w:rsidP="006F57A2">
      <w:pPr>
        <w:jc w:val="center"/>
        <w:rPr>
          <w:b/>
          <w:sz w:val="22"/>
          <w:szCs w:val="22"/>
        </w:rPr>
      </w:pPr>
      <w:r w:rsidRPr="006F57A2">
        <w:rPr>
          <w:b/>
          <w:sz w:val="22"/>
          <w:szCs w:val="22"/>
        </w:rPr>
        <w:t xml:space="preserve">Pytania – zestaw </w:t>
      </w:r>
      <w:r>
        <w:rPr>
          <w:b/>
          <w:sz w:val="22"/>
          <w:szCs w:val="22"/>
        </w:rPr>
        <w:t>2</w:t>
      </w:r>
    </w:p>
    <w:p w:rsidR="006F57A2" w:rsidRDefault="006F57A2" w:rsidP="006F57A2">
      <w:pPr>
        <w:jc w:val="center"/>
        <w:rPr>
          <w:b/>
          <w:sz w:val="22"/>
          <w:szCs w:val="22"/>
        </w:rPr>
      </w:pPr>
    </w:p>
    <w:p w:rsidR="006F57A2" w:rsidRPr="006F57A2" w:rsidRDefault="006F57A2" w:rsidP="006F57A2">
      <w:pPr>
        <w:numPr>
          <w:ilvl w:val="0"/>
          <w:numId w:val="8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Czy laptop wyposażony w port USB-C oraz stację dokującą udostępniającą 4 dodatkowe porty USB spełnia wymaganie dotyczące konsoli sterującej zawarte na str. 57 SIWZ (oraz w pozycji arkusza Przedmiar na pozycji 16) w zdaniu  : „Jednostka centralna powinna umożliwiać bezproblemową instalację elementów sterowania, w tym: elementów hardware tj. kart sterujących oraz innych elementów umożliwiających podłączenie do systemu/środowiska”? Jeśli nie, to proszę specyfikację interfejsów kart sterujących.</w:t>
      </w:r>
    </w:p>
    <w:p w:rsidR="006F57A2" w:rsidRPr="006F57A2" w:rsidRDefault="006F57A2" w:rsidP="006F57A2">
      <w:pPr>
        <w:numPr>
          <w:ilvl w:val="0"/>
          <w:numId w:val="8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 xml:space="preserve">Czy Zamawiający akceptuje jako </w:t>
      </w:r>
      <w:proofErr w:type="spellStart"/>
      <w:r w:rsidRPr="006F57A2">
        <w:rPr>
          <w:rFonts w:ascii="Calibri" w:hAnsi="Calibri" w:cs="Calibri"/>
          <w:sz w:val="22"/>
          <w:szCs w:val="22"/>
          <w:lang w:eastAsia="en-US"/>
        </w:rPr>
        <w:t>konosolę</w:t>
      </w:r>
      <w:proofErr w:type="spellEnd"/>
      <w:r w:rsidRPr="006F57A2">
        <w:rPr>
          <w:rFonts w:ascii="Calibri" w:hAnsi="Calibri" w:cs="Calibri"/>
          <w:sz w:val="22"/>
          <w:szCs w:val="22"/>
          <w:lang w:eastAsia="en-US"/>
        </w:rPr>
        <w:t xml:space="preserve"> sterującą następujący zestaw:</w:t>
      </w:r>
    </w:p>
    <w:p w:rsidR="006F57A2" w:rsidRPr="006F57A2" w:rsidRDefault="006F57A2" w:rsidP="006F57A2">
      <w:pPr>
        <w:numPr>
          <w:ilvl w:val="1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4 komplety stanowiskowe (po jednym dla poszczególnych połówek tuneli) składające się z:</w:t>
      </w:r>
    </w:p>
    <w:p w:rsidR="006F57A2" w:rsidRPr="006F57A2" w:rsidRDefault="006F57A2" w:rsidP="006F57A2">
      <w:pPr>
        <w:numPr>
          <w:ilvl w:val="2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Monitora 32 cali</w:t>
      </w:r>
    </w:p>
    <w:p w:rsidR="006F57A2" w:rsidRPr="006F57A2" w:rsidRDefault="006F57A2" w:rsidP="006F57A2">
      <w:pPr>
        <w:numPr>
          <w:ilvl w:val="2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 xml:space="preserve">Stacji dokującej z </w:t>
      </w:r>
      <w:proofErr w:type="spellStart"/>
      <w:r w:rsidRPr="006F57A2">
        <w:rPr>
          <w:rFonts w:ascii="Calibri" w:hAnsi="Calibri" w:cs="Calibri"/>
          <w:sz w:val="22"/>
          <w:szCs w:val="22"/>
          <w:lang w:eastAsia="en-US"/>
        </w:rPr>
        <w:t>conajmnije</w:t>
      </w:r>
      <w:proofErr w:type="spellEnd"/>
      <w:r w:rsidRPr="006F57A2">
        <w:rPr>
          <w:rFonts w:ascii="Calibri" w:hAnsi="Calibri" w:cs="Calibri"/>
          <w:sz w:val="22"/>
          <w:szCs w:val="22"/>
          <w:lang w:eastAsia="en-US"/>
        </w:rPr>
        <w:t xml:space="preserve"> 4 portami  USB,</w:t>
      </w:r>
    </w:p>
    <w:p w:rsidR="006F57A2" w:rsidRPr="006F57A2" w:rsidRDefault="006F57A2" w:rsidP="006F57A2">
      <w:pPr>
        <w:numPr>
          <w:ilvl w:val="2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Klawiatury i myszy,</w:t>
      </w:r>
    </w:p>
    <w:p w:rsidR="006F57A2" w:rsidRPr="006F57A2" w:rsidRDefault="006F57A2" w:rsidP="006F57A2">
      <w:pPr>
        <w:numPr>
          <w:ilvl w:val="1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Dwóch laptopów roboczych z zainstalowanym i skonfigurowanym oprogramowaniem klienckim SCADA (o parametrach odpowiednich do zastosowania),</w:t>
      </w:r>
    </w:p>
    <w:p w:rsidR="006F57A2" w:rsidRPr="006F57A2" w:rsidRDefault="006F57A2" w:rsidP="006F57A2">
      <w:pPr>
        <w:numPr>
          <w:ilvl w:val="1"/>
          <w:numId w:val="9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Centralnego serwera dostarczającego wspólne usługi gromadzenia danych systemu SCADA,</w:t>
      </w:r>
    </w:p>
    <w:p w:rsidR="006F57A2" w:rsidRPr="006F57A2" w:rsidRDefault="006F57A2" w:rsidP="006F57A2">
      <w:pPr>
        <w:numPr>
          <w:ilvl w:val="0"/>
          <w:numId w:val="8"/>
        </w:numPr>
        <w:spacing w:after="160" w:line="252" w:lineRule="auto"/>
        <w:contextualSpacing/>
        <w:rPr>
          <w:rFonts w:ascii="Calibri" w:hAnsi="Calibri" w:cs="Calibri"/>
          <w:sz w:val="22"/>
          <w:szCs w:val="22"/>
          <w:lang w:eastAsia="en-US"/>
        </w:rPr>
      </w:pPr>
      <w:r w:rsidRPr="006F57A2">
        <w:rPr>
          <w:rFonts w:ascii="Calibri" w:hAnsi="Calibri" w:cs="Calibri"/>
          <w:sz w:val="22"/>
          <w:szCs w:val="22"/>
          <w:lang w:eastAsia="en-US"/>
        </w:rPr>
        <w:t>Czy oprogramowanie SCADA ma być dostarczone wraz z licencją open-</w:t>
      </w:r>
      <w:proofErr w:type="spellStart"/>
      <w:r w:rsidRPr="006F57A2">
        <w:rPr>
          <w:rFonts w:ascii="Calibri" w:hAnsi="Calibri" w:cs="Calibri"/>
          <w:sz w:val="22"/>
          <w:szCs w:val="22"/>
          <w:lang w:eastAsia="en-US"/>
        </w:rPr>
        <w:t>source</w:t>
      </w:r>
      <w:proofErr w:type="spellEnd"/>
      <w:r w:rsidRPr="006F57A2">
        <w:rPr>
          <w:rFonts w:ascii="Calibri" w:hAnsi="Calibri" w:cs="Calibri"/>
          <w:sz w:val="22"/>
          <w:szCs w:val="22"/>
          <w:lang w:eastAsia="en-US"/>
        </w:rPr>
        <w:t xml:space="preserve"> (np. GPL, LGPL, MIT, Apache, BSD)?</w:t>
      </w:r>
    </w:p>
    <w:p w:rsidR="006F57A2" w:rsidRDefault="006F57A2" w:rsidP="006F57A2">
      <w:pPr>
        <w:jc w:val="center"/>
        <w:rPr>
          <w:b/>
          <w:sz w:val="22"/>
          <w:szCs w:val="22"/>
        </w:rPr>
      </w:pPr>
    </w:p>
    <w:p w:rsidR="006F57A2" w:rsidRDefault="006F57A2" w:rsidP="006F57A2">
      <w:pPr>
        <w:jc w:val="center"/>
        <w:rPr>
          <w:b/>
          <w:sz w:val="22"/>
          <w:szCs w:val="22"/>
        </w:rPr>
      </w:pPr>
    </w:p>
    <w:p w:rsidR="006F57A2" w:rsidRDefault="006F57A2" w:rsidP="006F57A2">
      <w:pPr>
        <w:jc w:val="center"/>
        <w:rPr>
          <w:b/>
          <w:sz w:val="22"/>
          <w:szCs w:val="22"/>
        </w:rPr>
      </w:pPr>
      <w:r w:rsidRPr="006F57A2">
        <w:rPr>
          <w:b/>
          <w:sz w:val="22"/>
          <w:szCs w:val="22"/>
        </w:rPr>
        <w:t xml:space="preserve">Odpowiedzi na pytania - zestaw </w:t>
      </w:r>
      <w:r>
        <w:rPr>
          <w:b/>
          <w:sz w:val="22"/>
          <w:szCs w:val="22"/>
        </w:rPr>
        <w:t>2</w:t>
      </w:r>
    </w:p>
    <w:p w:rsidR="00A51175" w:rsidRPr="00A51175" w:rsidRDefault="00E100C5" w:rsidP="00A51175">
      <w:pPr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5762625" cy="28956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7A2" w:rsidRDefault="006F57A2" w:rsidP="006F57A2">
      <w:pPr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Pr="008C778D" w:rsidRDefault="008C778D" w:rsidP="008C778D">
      <w:pPr>
        <w:jc w:val="center"/>
        <w:rPr>
          <w:b/>
          <w:bCs/>
          <w:sz w:val="24"/>
          <w:szCs w:val="24"/>
          <w:lang w:eastAsia="ar-SA"/>
        </w:rPr>
      </w:pPr>
      <w:r w:rsidRPr="008C778D">
        <w:rPr>
          <w:b/>
          <w:bCs/>
          <w:sz w:val="24"/>
          <w:szCs w:val="24"/>
          <w:lang w:eastAsia="ar-SA"/>
        </w:rPr>
        <w:t>Pytania Wykonawcy i odpowiedzi Zamawiającego – zestaw 3</w:t>
      </w:r>
    </w:p>
    <w:p w:rsidR="008C778D" w:rsidRDefault="008C778D" w:rsidP="008C778D">
      <w:pPr>
        <w:ind w:left="720"/>
        <w:jc w:val="both"/>
        <w:rPr>
          <w:bCs/>
          <w:sz w:val="22"/>
          <w:szCs w:val="22"/>
          <w:lang w:eastAsia="ar-SA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>1) Czy Zamawiający dopuszcza dodanie sytemu sprężonego powietrza w instalacji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proofErr w:type="spellStart"/>
      <w:r>
        <w:rPr>
          <w:rFonts w:ascii="Courier New" w:hAnsi="Courier New" w:cs="Courier New"/>
          <w:color w:val="000000"/>
          <w:sz w:val="18"/>
          <w:szCs w:val="18"/>
        </w:rPr>
        <w:t>oblodzania</w:t>
      </w:r>
      <w:proofErr w:type="spellEnd"/>
      <w:r>
        <w:rPr>
          <w:rFonts w:ascii="Courier New" w:hAnsi="Courier New" w:cs="Courier New"/>
          <w:color w:val="000000"/>
          <w:sz w:val="18"/>
          <w:szCs w:val="18"/>
        </w:rPr>
        <w:t xml:space="preserve">? 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  <w:r>
        <w:rPr>
          <w:rFonts w:ascii="Courier New" w:hAnsi="Courier New" w:cs="Courier New"/>
          <w:color w:val="00B050"/>
          <w:sz w:val="18"/>
          <w:szCs w:val="18"/>
        </w:rPr>
        <w:t>Tak.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>2) Czas badania zakładamy na 10 minut, na tyle starczy wody i sprężonego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>powietrza w zbiornikach. Ponowne przygotowanie potrwa 30 min do 1h. Ile będzie się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>ponownie chłodził tunel do -10stC? Prawdopodobnie będzie to około 30 min. Czy taka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 xml:space="preserve">funkcjonalność jest akceptowalna? 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  <w:r>
        <w:rPr>
          <w:rFonts w:ascii="Courier New" w:hAnsi="Courier New" w:cs="Courier New"/>
          <w:color w:val="00B050"/>
          <w:sz w:val="18"/>
          <w:szCs w:val="18"/>
        </w:rPr>
        <w:t xml:space="preserve">Ponowne schłodzenie tunelu do -10stC nie przekroczy 1h. Zaproponowana funkcjonalność jest akceptowalna.  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 xml:space="preserve">3) Agregat wody lodowej to mała szafa: 3500x1200x2200 mm, masa 1000kg, można posadowić na dachu bez konieczności dodatkowych zabezpieczeń - tylko rama - czy będzie taka możliwość. 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  <w:r>
        <w:rPr>
          <w:rFonts w:ascii="Courier New" w:hAnsi="Courier New" w:cs="Courier New"/>
          <w:color w:val="00B050"/>
          <w:sz w:val="18"/>
          <w:szCs w:val="18"/>
        </w:rPr>
        <w:t xml:space="preserve">Na dachu zlokalizowano rozbudowaną infrastrukturę techniczną budynku LAS wraz z pomostami umożliwiającymi dostęp do urządzeń. Zamawiający nie widzi przeszkód w proponowanym rozwiązaniu o ile nie zaburzy ono funkcjonalności pozostałych </w:t>
      </w:r>
      <w:bookmarkStart w:id="2" w:name="_GoBack"/>
      <w:bookmarkEnd w:id="2"/>
      <w:r>
        <w:rPr>
          <w:rFonts w:ascii="Courier New" w:hAnsi="Courier New" w:cs="Courier New"/>
          <w:color w:val="00B050"/>
          <w:sz w:val="18"/>
          <w:szCs w:val="18"/>
        </w:rPr>
        <w:t xml:space="preserve">urządzeń. 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  <w:r>
        <w:rPr>
          <w:rFonts w:ascii="Courier New" w:hAnsi="Courier New" w:cs="Courier New"/>
          <w:color w:val="000000"/>
          <w:sz w:val="18"/>
          <w:szCs w:val="18"/>
        </w:rPr>
        <w:t>4) Kompresor ma ograniczenia: należy zapewnić ochronę przed deszczem i śniegiem, temp. min. +5stC, doprowadzić chłodzenie oraz powietrze do procesu - zalecane ustawienie na poziomie gruntu na terenie przy budynku, zabudować wraz z osuszaczem adsorpcyjnym 1800 x 1120 x 2170mm (albo przy minusowych temperaturach woda ze sprężonego powietrza zacznie się wykraplać i zamarzać na końcówce dyszy blokując wypływ kropel) w jednym kontenerze, 40 stopowym. Zbiornik sprężonego powietrz obok, poziomy, średnica 2m, długość 6-8m. Czy takie rozwiązanie jest akceptowalne?</w:t>
      </w: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0000"/>
          <w:sz w:val="18"/>
          <w:szCs w:val="18"/>
        </w:rPr>
      </w:pPr>
    </w:p>
    <w:p w:rsidR="008C778D" w:rsidRDefault="008C778D" w:rsidP="008C778D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hAnsi="Courier New" w:cs="Courier New"/>
          <w:color w:val="00B050"/>
          <w:sz w:val="18"/>
          <w:szCs w:val="18"/>
        </w:rPr>
      </w:pPr>
      <w:r>
        <w:rPr>
          <w:rFonts w:ascii="Courier New" w:hAnsi="Courier New" w:cs="Courier New"/>
          <w:color w:val="00B050"/>
          <w:sz w:val="18"/>
          <w:szCs w:val="18"/>
        </w:rPr>
        <w:t>Lokalizowanie urządzeń infrastruktury technicznej na terenie inwestycji wymaga zmiany/aktualizacji PZT oraz operatu akustycznego, który był opracowany w ramach projektu wykonawczego. Wymagane jest również zabezpieczenie przed dostępem osób postronnych. Z uwagi na powyższe Zamawiający preferuje rozwiązanie, w którym elementy infrastruktury są zlokalizowane w ramach budynku bądź na dachu.</w:t>
      </w:r>
    </w:p>
    <w:p w:rsidR="008C778D" w:rsidRDefault="008C778D" w:rsidP="008C778D">
      <w:pPr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8C778D" w:rsidRDefault="008C778D" w:rsidP="005740C9">
      <w:pPr>
        <w:ind w:left="4248" w:firstLine="708"/>
        <w:jc w:val="center"/>
        <w:rPr>
          <w:b/>
          <w:sz w:val="22"/>
          <w:szCs w:val="22"/>
        </w:rPr>
      </w:pPr>
    </w:p>
    <w:p w:rsidR="005740C9" w:rsidRPr="00A22F65" w:rsidRDefault="005740C9" w:rsidP="005740C9">
      <w:pPr>
        <w:ind w:left="4248" w:firstLine="708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ZAMAWIAJĄCY</w:t>
      </w:r>
    </w:p>
    <w:sectPr w:rsidR="005740C9" w:rsidRPr="00A22F65" w:rsidSect="0012774F">
      <w:headerReference w:type="default" r:id="rId19"/>
      <w:footerReference w:type="even" r:id="rId20"/>
      <w:footerReference w:type="default" r:id="rId21"/>
      <w:footerReference w:type="first" r:id="rId22"/>
      <w:pgSz w:w="11906" w:h="16838" w:code="9"/>
      <w:pgMar w:top="1418" w:right="1418" w:bottom="1418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E7B25" w:rsidRDefault="005E7B25">
      <w:r>
        <w:separator/>
      </w:r>
    </w:p>
  </w:endnote>
  <w:endnote w:type="continuationSeparator" w:id="0">
    <w:p w:rsidR="005E7B25" w:rsidRDefault="005E7B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4AB3" w:rsidRDefault="006D4AB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</w:p>
  <w:p w:rsidR="006D4AB3" w:rsidRDefault="006D4AB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4AB3" w:rsidRDefault="00E100C5">
    <w:pPr>
      <w:pStyle w:val="Stopka"/>
      <w:tabs>
        <w:tab w:val="clear" w:pos="4536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-48895</wp:posOffset>
              </wp:positionH>
              <wp:positionV relativeFrom="paragraph">
                <wp:posOffset>111125</wp:posOffset>
              </wp:positionV>
              <wp:extent cx="5829300" cy="0"/>
              <wp:effectExtent l="0" t="0" r="0" b="0"/>
              <wp:wrapNone/>
              <wp:docPr id="1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5E81EB0" id="Line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.85pt,8.75pt" to="455.15pt,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"/>
          </w:pict>
        </mc:Fallback>
      </mc:AlternateContent>
    </w:r>
  </w:p>
  <w:p w:rsidR="00A22F65" w:rsidRDefault="00A22F65" w:rsidP="00A22F65">
    <w:pPr>
      <w:pStyle w:val="Stopka"/>
      <w:rPr>
        <w:bCs/>
        <w:i/>
      </w:rPr>
    </w:pPr>
    <w:r>
      <w:rPr>
        <w:i/>
      </w:rPr>
      <w:t xml:space="preserve">Projekt pn. </w:t>
    </w:r>
    <w:r>
      <w:rPr>
        <w:b/>
        <w:bCs/>
        <w:i/>
      </w:rPr>
      <w:t xml:space="preserve">Budowa Laboratorium Aerodynamiki Środowiskowej Politechniki Krakowskiej, </w:t>
    </w:r>
    <w:r>
      <w:rPr>
        <w:i/>
      </w:rPr>
      <w:t xml:space="preserve">realizowany z Europejskiego Funduszu Rozwoju Regionalnego w ramach Regionalnego Programu Operacyjnego Województwa Małopolskiego na lata 2014-2020, Oś priorytetowa 1 Gospodarka wiedzy, Działanie 1.1 Infrastruktura badawcza sektora nauki, </w:t>
    </w:r>
    <w:r>
      <w:rPr>
        <w:bCs/>
        <w:i/>
      </w:rPr>
      <w:t xml:space="preserve"> umowa </w:t>
    </w:r>
    <w:r>
      <w:rPr>
        <w:b/>
        <w:bCs/>
        <w:i/>
      </w:rPr>
      <w:t>RPMP.01.01.00-12-0141/18-00</w:t>
    </w:r>
    <w:r>
      <w:rPr>
        <w:bCs/>
        <w:i/>
      </w:rPr>
      <w:t xml:space="preserve">  z dnia 05.07.2019 r.</w:t>
    </w:r>
  </w:p>
  <w:p w:rsidR="006D4AB3" w:rsidRDefault="006B7198">
    <w:pPr>
      <w:pStyle w:val="Stopka"/>
      <w:tabs>
        <w:tab w:val="clear" w:pos="4536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D4AB3" w:rsidRDefault="006D4AB3">
    <w:pPr>
      <w:pStyle w:val="Stopka"/>
      <w:pBdr>
        <w:bottom w:val="single" w:sz="6" w:space="0" w:color="auto"/>
      </w:pBdr>
      <w:tabs>
        <w:tab w:val="clear" w:pos="4536"/>
        <w:tab w:val="left" w:pos="6237"/>
      </w:tabs>
    </w:pPr>
  </w:p>
  <w:p w:rsidR="006D4AB3" w:rsidRDefault="006D4AB3">
    <w:pPr>
      <w:pStyle w:val="Stopka"/>
      <w:framePr w:wrap="around" w:vAnchor="text" w:hAnchor="page" w:x="10225" w:y="172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  <w:r>
      <w:rPr>
        <w:rStyle w:val="Numerstrony"/>
      </w:rPr>
      <w:t>/</w:t>
    </w:r>
    <w:r>
      <w:rPr>
        <w:rStyle w:val="Numerstrony"/>
      </w:rPr>
      <w:fldChar w:fldCharType="begin"/>
    </w:r>
    <w:r>
      <w:rPr>
        <w:rStyle w:val="Numerstrony"/>
      </w:rPr>
      <w:instrText xml:space="preserve"> NUMPAGES  \* MERGEFORMAT </w:instrText>
    </w:r>
    <w:r>
      <w:rPr>
        <w:rStyle w:val="Numerstrony"/>
      </w:rPr>
      <w:fldChar w:fldCharType="separate"/>
    </w:r>
    <w:r w:rsidR="00897AB0">
      <w:rPr>
        <w:rStyle w:val="Numerstrony"/>
        <w:noProof/>
      </w:rPr>
      <w:t>2</w:t>
    </w:r>
    <w:r>
      <w:rPr>
        <w:rStyle w:val="Numerstrony"/>
      </w:rPr>
      <w:fldChar w:fldCharType="end"/>
    </w:r>
  </w:p>
  <w:p w:rsidR="006D4AB3" w:rsidRDefault="006D4AB3">
    <w:pPr>
      <w:pStyle w:val="Stopka"/>
      <w:tabs>
        <w:tab w:val="clear" w:pos="4536"/>
        <w:tab w:val="left" w:pos="6237"/>
      </w:tabs>
    </w:pPr>
  </w:p>
  <w:p w:rsidR="006D4AB3" w:rsidRDefault="006D4AB3">
    <w:pPr>
      <w:pStyle w:val="Stopka"/>
    </w:pPr>
    <w:r>
      <w:t>System PRZETARG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E7B25" w:rsidRDefault="005E7B25">
      <w:r>
        <w:separator/>
      </w:r>
    </w:p>
  </w:footnote>
  <w:footnote w:type="continuationSeparator" w:id="0">
    <w:p w:rsidR="005E7B25" w:rsidRDefault="005E7B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F2CFC" w:rsidRDefault="00E100C5">
    <w:pPr>
      <w:pStyle w:val="Nagwek"/>
    </w:pPr>
    <w:r>
      <w:rPr>
        <w:noProof/>
      </w:rPr>
      <w:drawing>
        <wp:inline distT="0" distB="0" distL="0" distR="0">
          <wp:extent cx="5753100" cy="504825"/>
          <wp:effectExtent l="0" t="0" r="0" b="0"/>
          <wp:docPr id="12" name="Obraz 12" descr="EFRR_kolor-72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EFRR_kolor-72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04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1D5406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 w15:restartNumberingAfterBreak="0">
    <w:nsid w:val="31511FC1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37207719"/>
    <w:multiLevelType w:val="hybridMultilevel"/>
    <w:tmpl w:val="8258DB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28310D"/>
    <w:multiLevelType w:val="hybridMultilevel"/>
    <w:tmpl w:val="3702C89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5E338D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487D20FF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52887007"/>
    <w:multiLevelType w:val="hybridMultilevel"/>
    <w:tmpl w:val="C152E4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A34D81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6B2D7DD8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6E33593D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76FC03E6"/>
    <w:multiLevelType w:val="hybridMultilevel"/>
    <w:tmpl w:val="E084D5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8"/>
  </w:num>
  <w:num w:numId="5">
    <w:abstractNumId w:val="0"/>
  </w:num>
  <w:num w:numId="6">
    <w:abstractNumId w:val="1"/>
  </w:num>
  <w:num w:numId="7">
    <w:abstractNumId w:val="7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10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6F3C"/>
    <w:rsid w:val="00031374"/>
    <w:rsid w:val="000A1097"/>
    <w:rsid w:val="000E2A8F"/>
    <w:rsid w:val="0012774F"/>
    <w:rsid w:val="00144B7A"/>
    <w:rsid w:val="00166F3C"/>
    <w:rsid w:val="00180C6E"/>
    <w:rsid w:val="00243FFD"/>
    <w:rsid w:val="0029606A"/>
    <w:rsid w:val="004848F3"/>
    <w:rsid w:val="004A75F2"/>
    <w:rsid w:val="005144A9"/>
    <w:rsid w:val="00520165"/>
    <w:rsid w:val="005740C9"/>
    <w:rsid w:val="005B1B08"/>
    <w:rsid w:val="005E7B25"/>
    <w:rsid w:val="00632C3C"/>
    <w:rsid w:val="00662BDB"/>
    <w:rsid w:val="006A5DF1"/>
    <w:rsid w:val="006B7198"/>
    <w:rsid w:val="006D4AB3"/>
    <w:rsid w:val="006F3B81"/>
    <w:rsid w:val="006F57A2"/>
    <w:rsid w:val="007D7198"/>
    <w:rsid w:val="007F2CFC"/>
    <w:rsid w:val="00870F9F"/>
    <w:rsid w:val="008804B6"/>
    <w:rsid w:val="00897AB0"/>
    <w:rsid w:val="008A3553"/>
    <w:rsid w:val="008C778D"/>
    <w:rsid w:val="00947A50"/>
    <w:rsid w:val="00A22F65"/>
    <w:rsid w:val="00A51175"/>
    <w:rsid w:val="00A905AC"/>
    <w:rsid w:val="00BA6584"/>
    <w:rsid w:val="00BD5F6E"/>
    <w:rsid w:val="00BE7BFD"/>
    <w:rsid w:val="00C370F2"/>
    <w:rsid w:val="00C44EEC"/>
    <w:rsid w:val="00C66BDF"/>
    <w:rsid w:val="00D22FFA"/>
    <w:rsid w:val="00D8461B"/>
    <w:rsid w:val="00D9049C"/>
    <w:rsid w:val="00D915F2"/>
    <w:rsid w:val="00DF32E8"/>
    <w:rsid w:val="00E100C5"/>
    <w:rsid w:val="00E21B49"/>
    <w:rsid w:val="00E2789F"/>
    <w:rsid w:val="00E72428"/>
    <w:rsid w:val="00EA14B3"/>
    <w:rsid w:val="00EA416E"/>
    <w:rsid w:val="00F65F66"/>
    <w:rsid w:val="00FC5957"/>
    <w:rsid w:val="00FD265E"/>
    <w:rsid w:val="00FF2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98F582"/>
  <w15:chartTrackingRefBased/>
  <w15:docId w15:val="{34AA9C15-603D-422C-932A-E1FE2F0F2B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qFormat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gwek2">
    <w:name w:val="heading 2"/>
    <w:basedOn w:val="Normalny"/>
    <w:next w:val="Normalny"/>
    <w:qFormat/>
    <w:pPr>
      <w:keepNext/>
      <w:ind w:left="5495" w:firstLine="169"/>
      <w:jc w:val="both"/>
      <w:outlineLvl w:val="1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</w:style>
  <w:style w:type="paragraph" w:styleId="Tekstpodstawowywcity">
    <w:name w:val="Body Text Indent"/>
    <w:basedOn w:val="Normalny"/>
    <w:pPr>
      <w:ind w:firstLine="426"/>
      <w:jc w:val="both"/>
    </w:pPr>
    <w:rPr>
      <w:sz w:val="24"/>
    </w:rPr>
  </w:style>
  <w:style w:type="paragraph" w:styleId="Tekstpodstawowywcity2">
    <w:name w:val="Body Text Indent 2"/>
    <w:basedOn w:val="Normalny"/>
    <w:pPr>
      <w:ind w:firstLine="426"/>
    </w:pPr>
    <w:rPr>
      <w:sz w:val="24"/>
      <w:u w:val="single"/>
    </w:rPr>
  </w:style>
  <w:style w:type="paragraph" w:styleId="Tytu">
    <w:name w:val="Title"/>
    <w:basedOn w:val="Normalny"/>
    <w:qFormat/>
    <w:pPr>
      <w:jc w:val="center"/>
      <w:outlineLvl w:val="0"/>
    </w:pPr>
    <w:rPr>
      <w:b/>
      <w:sz w:val="24"/>
    </w:rPr>
  </w:style>
  <w:style w:type="paragraph" w:styleId="Tekstpodstawowy">
    <w:name w:val="Body Text"/>
    <w:basedOn w:val="Normalny"/>
    <w:rPr>
      <w:sz w:val="28"/>
    </w:rPr>
  </w:style>
  <w:style w:type="paragraph" w:styleId="Tekstpodstawowywcity3">
    <w:name w:val="Body Text Indent 3"/>
    <w:basedOn w:val="Normalny"/>
    <w:pPr>
      <w:spacing w:line="360" w:lineRule="auto"/>
      <w:ind w:firstLine="426"/>
      <w:jc w:val="both"/>
    </w:pPr>
    <w:rPr>
      <w:sz w:val="26"/>
    </w:rPr>
  </w:style>
  <w:style w:type="table" w:styleId="Tabela-Siatka">
    <w:name w:val="Table Grid"/>
    <w:basedOn w:val="Standardowy"/>
    <w:rsid w:val="001277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rsid w:val="0029606A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rsid w:val="0029606A"/>
    <w:rPr>
      <w:rFonts w:ascii="Segoe UI" w:hAnsi="Segoe UI" w:cs="Segoe UI"/>
      <w:sz w:val="18"/>
      <w:szCs w:val="18"/>
    </w:rPr>
  </w:style>
  <w:style w:type="character" w:customStyle="1" w:styleId="StopkaZnak">
    <w:name w:val="Stopka Znak"/>
    <w:link w:val="Stopka"/>
    <w:rsid w:val="00A22F65"/>
  </w:style>
  <w:style w:type="character" w:styleId="Hipercze">
    <w:name w:val="Hyperlink"/>
    <w:basedOn w:val="Domylnaczcionkaakapitu"/>
    <w:rsid w:val="00A51175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5117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091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1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yperlink" Target="https://we.tl/t-M0kMPsofVq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UTA~1.KAR\AppData\Local\Temp\templat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</Template>
  <TotalTime>0</TotalTime>
  <Pages>12</Pages>
  <Words>578</Words>
  <Characters>3469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ZAPYTANIE O CENĘ</vt:lpstr>
    </vt:vector>
  </TitlesOfParts>
  <Company>Datacomp</Company>
  <LinksUpToDate>false</LinksUpToDate>
  <CharactersWithSpaces>4039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ZAPYTANIE O CENĘ</dc:title>
  <dc:subject/>
  <dc:creator>Danuta Karlikowska</dc:creator>
  <cp:keywords/>
  <cp:lastModifiedBy>Danuta Karlikowska</cp:lastModifiedBy>
  <cp:revision>2</cp:revision>
  <cp:lastPrinted>2021-08-09T07:55:00Z</cp:lastPrinted>
  <dcterms:created xsi:type="dcterms:W3CDTF">2021-10-15T06:57:00Z</dcterms:created>
  <dcterms:modified xsi:type="dcterms:W3CDTF">2021-10-15T06:57:00Z</dcterms:modified>
</cp:coreProperties>
</file>